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29B" w:rsidRPr="0027289B" w:rsidRDefault="00AB6C2C">
      <w:pPr>
        <w:spacing w:line="560" w:lineRule="exact"/>
        <w:jc w:val="left"/>
        <w:rPr>
          <w:rFonts w:eastAsia="方正大标宋简体"/>
          <w:sz w:val="42"/>
          <w:szCs w:val="42"/>
        </w:rPr>
      </w:pPr>
      <w:r w:rsidRPr="0027289B">
        <w:rPr>
          <w:rFonts w:eastAsia="方正大标宋简体"/>
          <w:sz w:val="42"/>
          <w:szCs w:val="42"/>
        </w:rPr>
        <w:t>附件</w:t>
      </w:r>
      <w:r w:rsidRPr="0027289B">
        <w:rPr>
          <w:rFonts w:eastAsia="方正大标宋简体"/>
          <w:sz w:val="42"/>
          <w:szCs w:val="42"/>
        </w:rPr>
        <w:t>2</w:t>
      </w:r>
    </w:p>
    <w:p w:rsidR="00E1129B" w:rsidRDefault="00E1129B">
      <w:pPr>
        <w:rPr>
          <w:sz w:val="40"/>
          <w:szCs w:val="40"/>
        </w:rPr>
      </w:pPr>
    </w:p>
    <w:p w:rsidR="00E1129B" w:rsidRDefault="00AB6C2C">
      <w:pPr>
        <w:spacing w:line="560" w:lineRule="exact"/>
        <w:jc w:val="center"/>
        <w:rPr>
          <w:rFonts w:ascii="方正大标宋简体" w:eastAsia="方正大标宋简体"/>
          <w:sz w:val="40"/>
          <w:szCs w:val="40"/>
        </w:rPr>
      </w:pPr>
      <w:r>
        <w:rPr>
          <w:rFonts w:ascii="方正大标宋简体" w:eastAsia="方正大标宋简体" w:hint="eastAsia"/>
          <w:sz w:val="40"/>
          <w:szCs w:val="40"/>
        </w:rPr>
        <w:t>上海期货交易所不锈钢期货期权合约</w:t>
      </w:r>
    </w:p>
    <w:p w:rsidR="00E1129B" w:rsidRDefault="00E1129B"/>
    <w:tbl>
      <w:tblPr>
        <w:tblW w:w="5000" w:type="pct"/>
        <w:jc w:val="center"/>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shd w:val="clear" w:color="auto" w:fill="CED7E7"/>
        <w:tblLook w:val="04A0" w:firstRow="1" w:lastRow="0" w:firstColumn="1" w:lastColumn="0" w:noHBand="0" w:noVBand="1"/>
      </w:tblPr>
      <w:tblGrid>
        <w:gridCol w:w="2041"/>
        <w:gridCol w:w="6235"/>
      </w:tblGrid>
      <w:tr w:rsidR="00E1129B">
        <w:trPr>
          <w:cantSplit/>
          <w:trHeight w:val="284"/>
          <w:jc w:val="center"/>
        </w:trPr>
        <w:tc>
          <w:tcPr>
            <w:tcW w:w="1233" w:type="pct"/>
            <w:shd w:val="clear" w:color="auto" w:fill="FFFFFF"/>
            <w:tcMar>
              <w:top w:w="80" w:type="dxa"/>
              <w:left w:w="80" w:type="dxa"/>
              <w:bottom w:w="80" w:type="dxa"/>
              <w:right w:w="80" w:type="dxa"/>
            </w:tcMar>
          </w:tcPr>
          <w:p w:rsidR="00E1129B" w:rsidRDefault="00AB6C2C">
            <w:pPr>
              <w:jc w:val="center"/>
              <w:rPr>
                <w:rFonts w:eastAsia="方正仿宋简体"/>
                <w:b/>
                <w:bCs/>
                <w:sz w:val="28"/>
                <w:szCs w:val="28"/>
              </w:rPr>
            </w:pPr>
            <w:r>
              <w:rPr>
                <w:rFonts w:eastAsia="方正仿宋简体"/>
                <w:b/>
                <w:bCs/>
                <w:sz w:val="28"/>
                <w:szCs w:val="28"/>
              </w:rPr>
              <w:t>合约标的物</w:t>
            </w:r>
          </w:p>
        </w:tc>
        <w:tc>
          <w:tcPr>
            <w:tcW w:w="3767" w:type="pct"/>
            <w:shd w:val="clear" w:color="auto" w:fill="FFFFFF"/>
            <w:tcMar>
              <w:top w:w="80" w:type="dxa"/>
              <w:left w:w="80" w:type="dxa"/>
              <w:bottom w:w="80" w:type="dxa"/>
              <w:right w:w="80" w:type="dxa"/>
            </w:tcMar>
            <w:vAlign w:val="center"/>
          </w:tcPr>
          <w:p w:rsidR="00E1129B" w:rsidRDefault="00AB6C2C">
            <w:pPr>
              <w:rPr>
                <w:rFonts w:eastAsia="方正仿宋简体"/>
                <w:sz w:val="28"/>
                <w:szCs w:val="28"/>
              </w:rPr>
            </w:pPr>
            <w:r>
              <w:rPr>
                <w:rFonts w:eastAsia="方正仿宋简体"/>
                <w:sz w:val="28"/>
                <w:szCs w:val="28"/>
              </w:rPr>
              <w:t>不锈钢期货合约（</w:t>
            </w:r>
            <w:r>
              <w:rPr>
                <w:rFonts w:eastAsia="方正仿宋简体"/>
                <w:sz w:val="28"/>
                <w:szCs w:val="28"/>
              </w:rPr>
              <w:t>5</w:t>
            </w:r>
            <w:r>
              <w:rPr>
                <w:rFonts w:eastAsia="方正仿宋简体"/>
                <w:sz w:val="28"/>
                <w:szCs w:val="28"/>
              </w:rPr>
              <w:t>吨）</w:t>
            </w:r>
          </w:p>
        </w:tc>
      </w:tr>
      <w:tr w:rsidR="00E1129B">
        <w:trPr>
          <w:cantSplit/>
          <w:trHeight w:val="284"/>
          <w:jc w:val="center"/>
        </w:trPr>
        <w:tc>
          <w:tcPr>
            <w:tcW w:w="1233" w:type="pct"/>
            <w:shd w:val="clear" w:color="auto" w:fill="FFFFFF"/>
            <w:tcMar>
              <w:top w:w="80" w:type="dxa"/>
              <w:left w:w="80" w:type="dxa"/>
              <w:bottom w:w="80" w:type="dxa"/>
              <w:right w:w="80" w:type="dxa"/>
            </w:tcMar>
          </w:tcPr>
          <w:p w:rsidR="00E1129B" w:rsidRDefault="00AB6C2C">
            <w:pPr>
              <w:jc w:val="center"/>
              <w:rPr>
                <w:rFonts w:eastAsia="方正仿宋简体"/>
                <w:b/>
                <w:bCs/>
                <w:sz w:val="28"/>
                <w:szCs w:val="28"/>
              </w:rPr>
            </w:pPr>
            <w:r>
              <w:rPr>
                <w:rFonts w:eastAsia="方正仿宋简体"/>
                <w:b/>
                <w:bCs/>
                <w:sz w:val="28"/>
                <w:szCs w:val="28"/>
              </w:rPr>
              <w:t>合约类型</w:t>
            </w:r>
          </w:p>
        </w:tc>
        <w:tc>
          <w:tcPr>
            <w:tcW w:w="3767" w:type="pct"/>
            <w:shd w:val="clear" w:color="auto" w:fill="FFFFFF"/>
            <w:tcMar>
              <w:top w:w="80" w:type="dxa"/>
              <w:left w:w="80" w:type="dxa"/>
              <w:bottom w:w="80" w:type="dxa"/>
              <w:right w:w="80" w:type="dxa"/>
            </w:tcMar>
            <w:vAlign w:val="center"/>
          </w:tcPr>
          <w:p w:rsidR="00E1129B" w:rsidRDefault="00AB6C2C">
            <w:pPr>
              <w:rPr>
                <w:rFonts w:eastAsia="方正仿宋简体"/>
                <w:sz w:val="28"/>
                <w:szCs w:val="28"/>
              </w:rPr>
            </w:pPr>
            <w:r>
              <w:rPr>
                <w:rFonts w:eastAsia="方正仿宋简体"/>
                <w:sz w:val="28"/>
                <w:szCs w:val="28"/>
              </w:rPr>
              <w:t>看涨期权，看跌期权</w:t>
            </w:r>
          </w:p>
        </w:tc>
      </w:tr>
      <w:tr w:rsidR="00E1129B">
        <w:trPr>
          <w:cantSplit/>
          <w:trHeight w:val="284"/>
          <w:jc w:val="center"/>
        </w:trPr>
        <w:tc>
          <w:tcPr>
            <w:tcW w:w="1233" w:type="pct"/>
            <w:shd w:val="clear" w:color="auto" w:fill="FFFFFF"/>
            <w:tcMar>
              <w:top w:w="80" w:type="dxa"/>
              <w:left w:w="80" w:type="dxa"/>
              <w:bottom w:w="80" w:type="dxa"/>
              <w:right w:w="80" w:type="dxa"/>
            </w:tcMar>
          </w:tcPr>
          <w:p w:rsidR="00E1129B" w:rsidRDefault="00AB6C2C">
            <w:pPr>
              <w:jc w:val="center"/>
              <w:rPr>
                <w:rFonts w:eastAsia="方正仿宋简体"/>
                <w:b/>
                <w:bCs/>
                <w:sz w:val="28"/>
                <w:szCs w:val="28"/>
              </w:rPr>
            </w:pPr>
            <w:r>
              <w:rPr>
                <w:rFonts w:eastAsia="方正仿宋简体"/>
                <w:b/>
                <w:bCs/>
                <w:sz w:val="28"/>
                <w:szCs w:val="28"/>
              </w:rPr>
              <w:t>交易单位</w:t>
            </w:r>
          </w:p>
        </w:tc>
        <w:tc>
          <w:tcPr>
            <w:tcW w:w="3767" w:type="pct"/>
            <w:shd w:val="clear" w:color="auto" w:fill="FFFFFF"/>
            <w:tcMar>
              <w:top w:w="80" w:type="dxa"/>
              <w:left w:w="80" w:type="dxa"/>
              <w:bottom w:w="80" w:type="dxa"/>
              <w:right w:w="80" w:type="dxa"/>
            </w:tcMar>
            <w:vAlign w:val="center"/>
          </w:tcPr>
          <w:p w:rsidR="00E1129B" w:rsidRDefault="00AB6C2C">
            <w:pPr>
              <w:rPr>
                <w:rFonts w:eastAsia="方正仿宋简体"/>
                <w:sz w:val="28"/>
                <w:szCs w:val="28"/>
              </w:rPr>
            </w:pPr>
            <w:r>
              <w:rPr>
                <w:rFonts w:eastAsia="方正仿宋简体"/>
                <w:sz w:val="28"/>
                <w:szCs w:val="28"/>
              </w:rPr>
              <w:t>1</w:t>
            </w:r>
            <w:r>
              <w:rPr>
                <w:rFonts w:eastAsia="方正仿宋简体"/>
                <w:sz w:val="28"/>
                <w:szCs w:val="28"/>
              </w:rPr>
              <w:t>手不锈钢期货合约</w:t>
            </w:r>
          </w:p>
        </w:tc>
      </w:tr>
      <w:tr w:rsidR="00E1129B">
        <w:trPr>
          <w:cantSplit/>
          <w:trHeight w:val="284"/>
          <w:jc w:val="center"/>
        </w:trPr>
        <w:tc>
          <w:tcPr>
            <w:tcW w:w="1233" w:type="pct"/>
            <w:shd w:val="clear" w:color="auto" w:fill="FFFFFF"/>
            <w:tcMar>
              <w:top w:w="80" w:type="dxa"/>
              <w:left w:w="80" w:type="dxa"/>
              <w:bottom w:w="80" w:type="dxa"/>
              <w:right w:w="80" w:type="dxa"/>
            </w:tcMar>
          </w:tcPr>
          <w:p w:rsidR="00E1129B" w:rsidRDefault="00AB6C2C">
            <w:pPr>
              <w:jc w:val="center"/>
              <w:rPr>
                <w:rFonts w:eastAsia="方正仿宋简体"/>
                <w:b/>
                <w:bCs/>
                <w:sz w:val="28"/>
                <w:szCs w:val="28"/>
              </w:rPr>
            </w:pPr>
            <w:r>
              <w:rPr>
                <w:rFonts w:eastAsia="方正仿宋简体"/>
                <w:b/>
                <w:bCs/>
                <w:sz w:val="28"/>
                <w:szCs w:val="28"/>
              </w:rPr>
              <w:t>报价单位</w:t>
            </w:r>
          </w:p>
        </w:tc>
        <w:tc>
          <w:tcPr>
            <w:tcW w:w="3767" w:type="pct"/>
            <w:shd w:val="clear" w:color="auto" w:fill="FFFFFF"/>
            <w:tcMar>
              <w:top w:w="80" w:type="dxa"/>
              <w:left w:w="80" w:type="dxa"/>
              <w:bottom w:w="80" w:type="dxa"/>
              <w:right w:w="80" w:type="dxa"/>
            </w:tcMar>
            <w:vAlign w:val="center"/>
          </w:tcPr>
          <w:p w:rsidR="00E1129B" w:rsidRDefault="00AB6C2C">
            <w:pPr>
              <w:rPr>
                <w:rFonts w:eastAsia="方正仿宋简体"/>
                <w:sz w:val="28"/>
                <w:szCs w:val="28"/>
              </w:rPr>
            </w:pPr>
            <w:r>
              <w:rPr>
                <w:rFonts w:eastAsia="方正仿宋简体"/>
                <w:sz w:val="28"/>
                <w:szCs w:val="28"/>
              </w:rPr>
              <w:t>元（人民币）</w:t>
            </w:r>
            <w:r>
              <w:rPr>
                <w:rFonts w:eastAsia="方正仿宋简体"/>
                <w:sz w:val="28"/>
                <w:szCs w:val="28"/>
              </w:rPr>
              <w:t>/</w:t>
            </w:r>
            <w:r>
              <w:rPr>
                <w:rFonts w:eastAsia="方正仿宋简体"/>
                <w:sz w:val="28"/>
                <w:szCs w:val="28"/>
              </w:rPr>
              <w:t>吨</w:t>
            </w:r>
          </w:p>
        </w:tc>
      </w:tr>
      <w:tr w:rsidR="00E1129B">
        <w:trPr>
          <w:cantSplit/>
          <w:trHeight w:val="284"/>
          <w:jc w:val="center"/>
        </w:trPr>
        <w:tc>
          <w:tcPr>
            <w:tcW w:w="1233" w:type="pct"/>
            <w:shd w:val="clear" w:color="auto" w:fill="FFFFFF"/>
            <w:tcMar>
              <w:top w:w="80" w:type="dxa"/>
              <w:left w:w="80" w:type="dxa"/>
              <w:bottom w:w="80" w:type="dxa"/>
              <w:right w:w="80" w:type="dxa"/>
            </w:tcMar>
          </w:tcPr>
          <w:p w:rsidR="00E1129B" w:rsidRDefault="00AB6C2C">
            <w:pPr>
              <w:jc w:val="center"/>
              <w:rPr>
                <w:rFonts w:eastAsia="方正仿宋简体"/>
                <w:b/>
                <w:bCs/>
                <w:sz w:val="28"/>
                <w:szCs w:val="28"/>
              </w:rPr>
            </w:pPr>
            <w:r>
              <w:rPr>
                <w:rFonts w:eastAsia="方正仿宋简体"/>
                <w:b/>
                <w:bCs/>
                <w:sz w:val="28"/>
                <w:szCs w:val="28"/>
              </w:rPr>
              <w:t>最小变动价位</w:t>
            </w:r>
          </w:p>
        </w:tc>
        <w:tc>
          <w:tcPr>
            <w:tcW w:w="3767" w:type="pct"/>
            <w:shd w:val="clear" w:color="auto" w:fill="FFFFFF"/>
            <w:tcMar>
              <w:top w:w="80" w:type="dxa"/>
              <w:left w:w="80" w:type="dxa"/>
              <w:bottom w:w="80" w:type="dxa"/>
              <w:right w:w="80" w:type="dxa"/>
            </w:tcMar>
            <w:vAlign w:val="center"/>
          </w:tcPr>
          <w:p w:rsidR="00E1129B" w:rsidRDefault="00AB6C2C">
            <w:pPr>
              <w:rPr>
                <w:rFonts w:eastAsia="方正仿宋简体"/>
                <w:sz w:val="28"/>
                <w:szCs w:val="28"/>
              </w:rPr>
            </w:pPr>
            <w:r>
              <w:rPr>
                <w:rFonts w:eastAsia="方正仿宋简体"/>
                <w:sz w:val="28"/>
                <w:szCs w:val="28"/>
              </w:rPr>
              <w:t>1</w:t>
            </w:r>
            <w:r>
              <w:rPr>
                <w:rFonts w:eastAsia="方正仿宋简体"/>
                <w:sz w:val="28"/>
                <w:szCs w:val="28"/>
              </w:rPr>
              <w:t>元</w:t>
            </w:r>
            <w:r>
              <w:rPr>
                <w:rFonts w:eastAsia="方正仿宋简体"/>
                <w:sz w:val="28"/>
                <w:szCs w:val="28"/>
              </w:rPr>
              <w:t>/</w:t>
            </w:r>
            <w:r>
              <w:rPr>
                <w:rFonts w:eastAsia="方正仿宋简体"/>
                <w:sz w:val="28"/>
                <w:szCs w:val="28"/>
              </w:rPr>
              <w:t>吨</w:t>
            </w:r>
          </w:p>
        </w:tc>
      </w:tr>
      <w:tr w:rsidR="00E1129B">
        <w:trPr>
          <w:cantSplit/>
          <w:trHeight w:val="284"/>
          <w:jc w:val="center"/>
        </w:trPr>
        <w:tc>
          <w:tcPr>
            <w:tcW w:w="1233" w:type="pct"/>
            <w:shd w:val="clear" w:color="auto" w:fill="FFFFFF"/>
            <w:tcMar>
              <w:top w:w="80" w:type="dxa"/>
              <w:left w:w="80" w:type="dxa"/>
              <w:bottom w:w="80" w:type="dxa"/>
              <w:right w:w="80" w:type="dxa"/>
            </w:tcMar>
            <w:vAlign w:val="center"/>
          </w:tcPr>
          <w:p w:rsidR="00E1129B" w:rsidRDefault="00AB6C2C">
            <w:pPr>
              <w:jc w:val="center"/>
              <w:rPr>
                <w:rFonts w:eastAsia="方正仿宋简体"/>
                <w:b/>
                <w:bCs/>
                <w:sz w:val="28"/>
                <w:szCs w:val="28"/>
              </w:rPr>
            </w:pPr>
            <w:r>
              <w:rPr>
                <w:rFonts w:eastAsia="方正仿宋简体"/>
                <w:b/>
                <w:bCs/>
                <w:sz w:val="28"/>
                <w:szCs w:val="28"/>
              </w:rPr>
              <w:t>涨跌停板幅度</w:t>
            </w:r>
          </w:p>
        </w:tc>
        <w:tc>
          <w:tcPr>
            <w:tcW w:w="3767" w:type="pct"/>
            <w:shd w:val="clear" w:color="auto" w:fill="FFFFFF"/>
            <w:tcMar>
              <w:top w:w="80" w:type="dxa"/>
              <w:left w:w="80" w:type="dxa"/>
              <w:bottom w:w="80" w:type="dxa"/>
              <w:right w:w="80" w:type="dxa"/>
            </w:tcMar>
            <w:vAlign w:val="center"/>
          </w:tcPr>
          <w:p w:rsidR="00E1129B" w:rsidRDefault="00AB6C2C">
            <w:pPr>
              <w:rPr>
                <w:rFonts w:eastAsia="方正仿宋简体"/>
                <w:sz w:val="28"/>
                <w:szCs w:val="28"/>
              </w:rPr>
            </w:pPr>
            <w:r>
              <w:rPr>
                <w:rFonts w:eastAsia="方正仿宋简体"/>
                <w:sz w:val="28"/>
                <w:szCs w:val="28"/>
              </w:rPr>
              <w:t>与标的期货合约涨跌停板幅度相同</w:t>
            </w:r>
          </w:p>
        </w:tc>
      </w:tr>
      <w:tr w:rsidR="00E1129B">
        <w:trPr>
          <w:cantSplit/>
          <w:trHeight w:val="284"/>
          <w:jc w:val="center"/>
        </w:trPr>
        <w:tc>
          <w:tcPr>
            <w:tcW w:w="1233" w:type="pct"/>
            <w:shd w:val="clear" w:color="auto" w:fill="FFFFFF"/>
            <w:tcMar>
              <w:top w:w="80" w:type="dxa"/>
              <w:left w:w="80" w:type="dxa"/>
              <w:bottom w:w="80" w:type="dxa"/>
              <w:right w:w="80" w:type="dxa"/>
            </w:tcMar>
            <w:vAlign w:val="center"/>
          </w:tcPr>
          <w:p w:rsidR="00E1129B" w:rsidRDefault="00AB6C2C">
            <w:pPr>
              <w:jc w:val="center"/>
              <w:rPr>
                <w:rFonts w:eastAsia="方正仿宋简体"/>
                <w:b/>
                <w:bCs/>
                <w:sz w:val="28"/>
                <w:szCs w:val="28"/>
              </w:rPr>
            </w:pPr>
            <w:r>
              <w:rPr>
                <w:rFonts w:eastAsia="方正仿宋简体"/>
                <w:b/>
                <w:bCs/>
                <w:sz w:val="28"/>
                <w:szCs w:val="28"/>
              </w:rPr>
              <w:t>合约月份</w:t>
            </w:r>
          </w:p>
        </w:tc>
        <w:tc>
          <w:tcPr>
            <w:tcW w:w="3767" w:type="pct"/>
            <w:shd w:val="clear" w:color="auto" w:fill="FFFFFF"/>
            <w:tcMar>
              <w:top w:w="80" w:type="dxa"/>
              <w:left w:w="80" w:type="dxa"/>
              <w:bottom w:w="80" w:type="dxa"/>
              <w:right w:w="80" w:type="dxa"/>
            </w:tcMar>
            <w:vAlign w:val="center"/>
          </w:tcPr>
          <w:p w:rsidR="00E1129B" w:rsidRDefault="00AB6C2C">
            <w:pPr>
              <w:rPr>
                <w:rFonts w:eastAsia="方正仿宋简体"/>
                <w:sz w:val="28"/>
                <w:szCs w:val="28"/>
              </w:rPr>
            </w:pPr>
            <w:r>
              <w:rPr>
                <w:rFonts w:eastAsia="方正仿宋简体"/>
                <w:sz w:val="28"/>
                <w:szCs w:val="28"/>
              </w:rPr>
              <w:t>最近两个连续月份合约，其后月份在标的期货合约结算后持仓量达到一定数值之后的第二个交易日挂牌，具体数值交易所另行发布</w:t>
            </w:r>
          </w:p>
        </w:tc>
      </w:tr>
      <w:tr w:rsidR="00E1129B">
        <w:trPr>
          <w:cantSplit/>
          <w:trHeight w:val="284"/>
          <w:jc w:val="center"/>
        </w:trPr>
        <w:tc>
          <w:tcPr>
            <w:tcW w:w="1233" w:type="pct"/>
            <w:shd w:val="clear" w:color="auto" w:fill="FFFFFF"/>
            <w:tcMar>
              <w:top w:w="80" w:type="dxa"/>
              <w:left w:w="80" w:type="dxa"/>
              <w:bottom w:w="80" w:type="dxa"/>
              <w:right w:w="80" w:type="dxa"/>
            </w:tcMar>
            <w:vAlign w:val="center"/>
          </w:tcPr>
          <w:p w:rsidR="00E1129B" w:rsidRDefault="00AB6C2C">
            <w:pPr>
              <w:jc w:val="center"/>
              <w:rPr>
                <w:rFonts w:eastAsia="方正仿宋简体"/>
                <w:b/>
                <w:bCs/>
                <w:sz w:val="28"/>
                <w:szCs w:val="28"/>
              </w:rPr>
            </w:pPr>
            <w:r>
              <w:rPr>
                <w:rFonts w:eastAsia="方正仿宋简体"/>
                <w:b/>
                <w:bCs/>
                <w:sz w:val="28"/>
                <w:szCs w:val="28"/>
              </w:rPr>
              <w:t>交易时间</w:t>
            </w:r>
          </w:p>
        </w:tc>
        <w:tc>
          <w:tcPr>
            <w:tcW w:w="3767" w:type="pct"/>
            <w:shd w:val="clear" w:color="auto" w:fill="FFFFFF"/>
            <w:tcMar>
              <w:top w:w="80" w:type="dxa"/>
              <w:left w:w="80" w:type="dxa"/>
              <w:bottom w:w="80" w:type="dxa"/>
              <w:right w:w="80" w:type="dxa"/>
            </w:tcMar>
            <w:vAlign w:val="center"/>
          </w:tcPr>
          <w:p w:rsidR="00E1129B" w:rsidRDefault="00AB6C2C">
            <w:pPr>
              <w:rPr>
                <w:rFonts w:eastAsia="方正仿宋简体"/>
                <w:sz w:val="28"/>
                <w:szCs w:val="28"/>
              </w:rPr>
            </w:pPr>
            <w:r>
              <w:rPr>
                <w:rFonts w:eastAsia="方正仿宋简体"/>
                <w:sz w:val="28"/>
                <w:szCs w:val="28"/>
              </w:rPr>
              <w:t>上午</w:t>
            </w:r>
            <w:r>
              <w:rPr>
                <w:rFonts w:eastAsia="方正仿宋简体"/>
                <w:sz w:val="28"/>
                <w:szCs w:val="28"/>
              </w:rPr>
              <w:t>9:00-11:30</w:t>
            </w:r>
            <w:r>
              <w:rPr>
                <w:rFonts w:eastAsia="方正仿宋简体" w:hint="eastAsia"/>
                <w:sz w:val="28"/>
                <w:szCs w:val="28"/>
              </w:rPr>
              <w:t xml:space="preserve"> </w:t>
            </w:r>
            <w:r>
              <w:rPr>
                <w:rFonts w:eastAsia="方正仿宋简体"/>
                <w:sz w:val="28"/>
                <w:szCs w:val="28"/>
              </w:rPr>
              <w:t>下午</w:t>
            </w:r>
            <w:r>
              <w:rPr>
                <w:rFonts w:eastAsia="方正仿宋简体"/>
                <w:sz w:val="28"/>
                <w:szCs w:val="28"/>
              </w:rPr>
              <w:t>13:30-15:00</w:t>
            </w:r>
            <w:r>
              <w:rPr>
                <w:rFonts w:eastAsia="方正仿宋简体"/>
                <w:sz w:val="28"/>
                <w:szCs w:val="28"/>
              </w:rPr>
              <w:t>及交易所规定的其他时间</w:t>
            </w:r>
          </w:p>
        </w:tc>
      </w:tr>
      <w:tr w:rsidR="00E1129B">
        <w:trPr>
          <w:cantSplit/>
          <w:trHeight w:val="567"/>
          <w:jc w:val="center"/>
        </w:trPr>
        <w:tc>
          <w:tcPr>
            <w:tcW w:w="1233" w:type="pct"/>
            <w:shd w:val="clear" w:color="auto" w:fill="FFFFFF"/>
            <w:tcMar>
              <w:top w:w="80" w:type="dxa"/>
              <w:left w:w="80" w:type="dxa"/>
              <w:bottom w:w="80" w:type="dxa"/>
              <w:right w:w="80" w:type="dxa"/>
            </w:tcMar>
            <w:vAlign w:val="center"/>
          </w:tcPr>
          <w:p w:rsidR="00E1129B" w:rsidRDefault="00AB6C2C">
            <w:pPr>
              <w:jc w:val="center"/>
              <w:rPr>
                <w:rFonts w:eastAsia="方正仿宋简体"/>
                <w:b/>
                <w:bCs/>
                <w:sz w:val="28"/>
                <w:szCs w:val="28"/>
                <w:shd w:val="clear" w:color="auto" w:fill="D8D8D8"/>
              </w:rPr>
            </w:pPr>
            <w:r>
              <w:rPr>
                <w:rFonts w:eastAsia="方正仿宋简体"/>
                <w:b/>
                <w:bCs/>
                <w:sz w:val="28"/>
                <w:szCs w:val="28"/>
              </w:rPr>
              <w:t>最后交易日</w:t>
            </w:r>
          </w:p>
        </w:tc>
        <w:tc>
          <w:tcPr>
            <w:tcW w:w="3767" w:type="pct"/>
            <w:shd w:val="clear" w:color="auto" w:fill="FFFFFF"/>
            <w:tcMar>
              <w:top w:w="80" w:type="dxa"/>
              <w:left w:w="80" w:type="dxa"/>
              <w:bottom w:w="80" w:type="dxa"/>
              <w:right w:w="80" w:type="dxa"/>
            </w:tcMar>
            <w:vAlign w:val="center"/>
          </w:tcPr>
          <w:p w:rsidR="00E1129B" w:rsidRDefault="00AB6C2C">
            <w:pPr>
              <w:rPr>
                <w:rFonts w:eastAsia="方正仿宋简体"/>
                <w:sz w:val="28"/>
                <w:szCs w:val="28"/>
              </w:rPr>
            </w:pPr>
            <w:r>
              <w:rPr>
                <w:rFonts w:eastAsia="方正仿宋简体"/>
                <w:sz w:val="28"/>
                <w:szCs w:val="28"/>
              </w:rPr>
              <w:t>标的期货合约交割月前第一月的倒数第五个交易日，交易所可以根据国家法定节假日等调整最后交易日</w:t>
            </w:r>
          </w:p>
        </w:tc>
      </w:tr>
      <w:tr w:rsidR="00E1129B">
        <w:trPr>
          <w:cantSplit/>
          <w:trHeight w:val="284"/>
          <w:jc w:val="center"/>
        </w:trPr>
        <w:tc>
          <w:tcPr>
            <w:tcW w:w="1233" w:type="pct"/>
            <w:shd w:val="clear" w:color="auto" w:fill="FFFFFF"/>
            <w:tcMar>
              <w:top w:w="80" w:type="dxa"/>
              <w:left w:w="80" w:type="dxa"/>
              <w:bottom w:w="80" w:type="dxa"/>
              <w:right w:w="80" w:type="dxa"/>
            </w:tcMar>
            <w:vAlign w:val="center"/>
          </w:tcPr>
          <w:p w:rsidR="00E1129B" w:rsidRDefault="00AB6C2C">
            <w:pPr>
              <w:jc w:val="center"/>
              <w:rPr>
                <w:rFonts w:eastAsia="方正仿宋简体"/>
                <w:b/>
                <w:bCs/>
                <w:sz w:val="28"/>
                <w:szCs w:val="28"/>
              </w:rPr>
            </w:pPr>
            <w:r>
              <w:rPr>
                <w:rFonts w:eastAsia="方正仿宋简体"/>
                <w:b/>
                <w:bCs/>
                <w:sz w:val="28"/>
                <w:szCs w:val="28"/>
              </w:rPr>
              <w:t>到期日</w:t>
            </w:r>
          </w:p>
        </w:tc>
        <w:tc>
          <w:tcPr>
            <w:tcW w:w="3767" w:type="pct"/>
            <w:shd w:val="clear" w:color="auto" w:fill="FFFFFF"/>
            <w:tcMar>
              <w:top w:w="80" w:type="dxa"/>
              <w:left w:w="80" w:type="dxa"/>
              <w:bottom w:w="80" w:type="dxa"/>
              <w:right w:w="80" w:type="dxa"/>
            </w:tcMar>
            <w:vAlign w:val="center"/>
          </w:tcPr>
          <w:p w:rsidR="00E1129B" w:rsidRDefault="00AB6C2C">
            <w:pPr>
              <w:rPr>
                <w:rFonts w:eastAsia="方正仿宋简体"/>
                <w:sz w:val="28"/>
                <w:szCs w:val="28"/>
              </w:rPr>
            </w:pPr>
            <w:r>
              <w:rPr>
                <w:rFonts w:eastAsia="方正仿宋简体"/>
                <w:sz w:val="28"/>
                <w:szCs w:val="28"/>
              </w:rPr>
              <w:t>同最后交易日</w:t>
            </w:r>
          </w:p>
        </w:tc>
      </w:tr>
      <w:tr w:rsidR="00E1129B">
        <w:trPr>
          <w:cantSplit/>
          <w:trHeight w:val="1379"/>
          <w:jc w:val="center"/>
        </w:trPr>
        <w:tc>
          <w:tcPr>
            <w:tcW w:w="1233" w:type="pct"/>
            <w:shd w:val="clear" w:color="auto" w:fill="FFFFFF"/>
            <w:tcMar>
              <w:top w:w="80" w:type="dxa"/>
              <w:left w:w="80" w:type="dxa"/>
              <w:bottom w:w="80" w:type="dxa"/>
              <w:right w:w="80" w:type="dxa"/>
            </w:tcMar>
            <w:vAlign w:val="center"/>
          </w:tcPr>
          <w:p w:rsidR="00E1129B" w:rsidRDefault="00AB6C2C">
            <w:pPr>
              <w:jc w:val="center"/>
              <w:rPr>
                <w:rFonts w:eastAsia="方正仿宋简体"/>
                <w:b/>
                <w:bCs/>
                <w:sz w:val="28"/>
                <w:szCs w:val="28"/>
              </w:rPr>
            </w:pPr>
            <w:r>
              <w:rPr>
                <w:rFonts w:eastAsia="方正仿宋简体"/>
                <w:b/>
                <w:bCs/>
                <w:sz w:val="28"/>
                <w:szCs w:val="28"/>
              </w:rPr>
              <w:lastRenderedPageBreak/>
              <w:t>行权价格</w:t>
            </w:r>
          </w:p>
        </w:tc>
        <w:tc>
          <w:tcPr>
            <w:tcW w:w="3767" w:type="pct"/>
            <w:shd w:val="clear" w:color="auto" w:fill="FFFFFF"/>
            <w:tcMar>
              <w:top w:w="80" w:type="dxa"/>
              <w:left w:w="80" w:type="dxa"/>
              <w:bottom w:w="80" w:type="dxa"/>
              <w:right w:w="80" w:type="dxa"/>
            </w:tcMar>
            <w:vAlign w:val="center"/>
          </w:tcPr>
          <w:p w:rsidR="00E1129B" w:rsidRDefault="00AB6C2C">
            <w:pPr>
              <w:rPr>
                <w:rFonts w:eastAsia="方正仿宋简体"/>
                <w:sz w:val="28"/>
                <w:szCs w:val="28"/>
              </w:rPr>
            </w:pPr>
            <w:r>
              <w:rPr>
                <w:rFonts w:eastAsia="方正仿宋简体"/>
                <w:sz w:val="28"/>
                <w:szCs w:val="28"/>
              </w:rPr>
              <w:t>行权价格覆盖标的期货合约上一交易日结算价上下浮动</w:t>
            </w:r>
            <w:r>
              <w:rPr>
                <w:rFonts w:eastAsia="方正仿宋简体"/>
                <w:sz w:val="28"/>
                <w:szCs w:val="28"/>
              </w:rPr>
              <w:t>1.5</w:t>
            </w:r>
            <w:r>
              <w:rPr>
                <w:rFonts w:eastAsia="方正仿宋简体"/>
                <w:sz w:val="28"/>
                <w:szCs w:val="28"/>
              </w:rPr>
              <w:t>倍当日涨跌停板幅度对应的价格范围。行权价格</w:t>
            </w:r>
            <w:r w:rsidRPr="007E70B9">
              <w:rPr>
                <w:rFonts w:ascii="方正仿宋简体" w:eastAsia="方正仿宋简体" w:hAnsi="方正仿宋_GBK" w:cs="方正仿宋_GBK" w:hint="eastAsia"/>
                <w:sz w:val="28"/>
                <w:szCs w:val="28"/>
              </w:rPr>
              <w:t>≤</w:t>
            </w:r>
            <w:r>
              <w:rPr>
                <w:rFonts w:eastAsia="方正仿宋简体"/>
                <w:sz w:val="28"/>
                <w:szCs w:val="28"/>
              </w:rPr>
              <w:t>10000</w:t>
            </w:r>
            <w:r>
              <w:rPr>
                <w:rFonts w:eastAsia="方正仿宋简体"/>
                <w:sz w:val="28"/>
                <w:szCs w:val="28"/>
              </w:rPr>
              <w:t>元</w:t>
            </w:r>
            <w:r>
              <w:rPr>
                <w:rFonts w:eastAsia="方正仿宋简体"/>
                <w:sz w:val="28"/>
                <w:szCs w:val="28"/>
              </w:rPr>
              <w:t>/</w:t>
            </w:r>
            <w:r>
              <w:rPr>
                <w:rFonts w:eastAsia="方正仿宋简体"/>
                <w:sz w:val="28"/>
                <w:szCs w:val="28"/>
              </w:rPr>
              <w:t>吨，行权价格间距为</w:t>
            </w:r>
            <w:r>
              <w:rPr>
                <w:rFonts w:eastAsia="方正仿宋简体"/>
                <w:sz w:val="28"/>
                <w:szCs w:val="28"/>
              </w:rPr>
              <w:t>100</w:t>
            </w:r>
            <w:r>
              <w:rPr>
                <w:rFonts w:eastAsia="方正仿宋简体"/>
                <w:sz w:val="28"/>
                <w:szCs w:val="28"/>
              </w:rPr>
              <w:t>元</w:t>
            </w:r>
            <w:r>
              <w:rPr>
                <w:rFonts w:eastAsia="方正仿宋简体"/>
                <w:sz w:val="28"/>
                <w:szCs w:val="28"/>
              </w:rPr>
              <w:t>/</w:t>
            </w:r>
            <w:r>
              <w:rPr>
                <w:rFonts w:eastAsia="方正仿宋简体"/>
                <w:sz w:val="28"/>
                <w:szCs w:val="28"/>
              </w:rPr>
              <w:t>吨；</w:t>
            </w:r>
            <w:r>
              <w:rPr>
                <w:rFonts w:eastAsia="方正仿宋简体"/>
                <w:sz w:val="28"/>
                <w:szCs w:val="28"/>
              </w:rPr>
              <w:t>10000</w:t>
            </w:r>
            <w:r>
              <w:rPr>
                <w:rFonts w:eastAsia="方正仿宋简体"/>
                <w:sz w:val="28"/>
                <w:szCs w:val="28"/>
              </w:rPr>
              <w:t>元</w:t>
            </w:r>
            <w:r>
              <w:rPr>
                <w:rFonts w:eastAsia="方正仿宋简体"/>
                <w:sz w:val="28"/>
                <w:szCs w:val="28"/>
              </w:rPr>
              <w:t>/</w:t>
            </w:r>
            <w:r>
              <w:rPr>
                <w:rFonts w:eastAsia="方正仿宋简体"/>
                <w:sz w:val="28"/>
                <w:szCs w:val="28"/>
              </w:rPr>
              <w:t>吨＜行权价格</w:t>
            </w:r>
            <w:bookmarkStart w:id="0" w:name="_GoBack"/>
            <w:r w:rsidRPr="007E70B9">
              <w:rPr>
                <w:rFonts w:ascii="方正仿宋简体" w:eastAsia="方正仿宋简体" w:hAnsi="方正仿宋_GBK" w:cs="方正仿宋_GBK" w:hint="eastAsia"/>
                <w:sz w:val="28"/>
                <w:szCs w:val="28"/>
              </w:rPr>
              <w:t>≤</w:t>
            </w:r>
            <w:bookmarkEnd w:id="0"/>
            <w:r>
              <w:rPr>
                <w:rFonts w:eastAsia="方正仿宋简体"/>
                <w:sz w:val="28"/>
                <w:szCs w:val="28"/>
              </w:rPr>
              <w:t>20000</w:t>
            </w:r>
            <w:r>
              <w:rPr>
                <w:rFonts w:eastAsia="方正仿宋简体"/>
                <w:sz w:val="28"/>
                <w:szCs w:val="28"/>
              </w:rPr>
              <w:t>元</w:t>
            </w:r>
            <w:r>
              <w:rPr>
                <w:rFonts w:eastAsia="方正仿宋简体"/>
                <w:sz w:val="28"/>
                <w:szCs w:val="28"/>
              </w:rPr>
              <w:t>/</w:t>
            </w:r>
            <w:r>
              <w:rPr>
                <w:rFonts w:eastAsia="方正仿宋简体"/>
                <w:sz w:val="28"/>
                <w:szCs w:val="28"/>
              </w:rPr>
              <w:t>吨，行权价格间距为</w:t>
            </w:r>
            <w:r>
              <w:rPr>
                <w:rFonts w:eastAsia="方正仿宋简体"/>
                <w:sz w:val="28"/>
                <w:szCs w:val="28"/>
              </w:rPr>
              <w:t>200</w:t>
            </w:r>
            <w:r>
              <w:rPr>
                <w:rFonts w:eastAsia="方正仿宋简体"/>
                <w:sz w:val="28"/>
                <w:szCs w:val="28"/>
              </w:rPr>
              <w:t>元</w:t>
            </w:r>
            <w:r>
              <w:rPr>
                <w:rFonts w:eastAsia="方正仿宋简体"/>
                <w:sz w:val="28"/>
                <w:szCs w:val="28"/>
              </w:rPr>
              <w:t>/</w:t>
            </w:r>
            <w:r>
              <w:rPr>
                <w:rFonts w:eastAsia="方正仿宋简体"/>
                <w:sz w:val="28"/>
                <w:szCs w:val="28"/>
              </w:rPr>
              <w:t>吨；行权价格＞</w:t>
            </w:r>
            <w:r>
              <w:rPr>
                <w:rFonts w:eastAsia="方正仿宋简体"/>
                <w:sz w:val="28"/>
                <w:szCs w:val="28"/>
              </w:rPr>
              <w:t>20000</w:t>
            </w:r>
            <w:r>
              <w:rPr>
                <w:rFonts w:eastAsia="方正仿宋简体"/>
                <w:sz w:val="28"/>
                <w:szCs w:val="28"/>
              </w:rPr>
              <w:t>元</w:t>
            </w:r>
            <w:r>
              <w:rPr>
                <w:rFonts w:eastAsia="方正仿宋简体"/>
                <w:sz w:val="28"/>
                <w:szCs w:val="28"/>
              </w:rPr>
              <w:t>/</w:t>
            </w:r>
            <w:r>
              <w:rPr>
                <w:rFonts w:eastAsia="方正仿宋简体"/>
                <w:sz w:val="28"/>
                <w:szCs w:val="28"/>
              </w:rPr>
              <w:t>吨，行权价格间距为</w:t>
            </w:r>
            <w:r>
              <w:rPr>
                <w:rFonts w:eastAsia="方正仿宋简体"/>
                <w:sz w:val="28"/>
                <w:szCs w:val="28"/>
              </w:rPr>
              <w:t>500</w:t>
            </w:r>
            <w:r>
              <w:rPr>
                <w:rFonts w:eastAsia="方正仿宋简体"/>
                <w:sz w:val="28"/>
                <w:szCs w:val="28"/>
              </w:rPr>
              <w:t>元</w:t>
            </w:r>
            <w:r>
              <w:rPr>
                <w:rFonts w:eastAsia="方正仿宋简体"/>
                <w:sz w:val="28"/>
                <w:szCs w:val="28"/>
              </w:rPr>
              <w:t>/</w:t>
            </w:r>
            <w:r>
              <w:rPr>
                <w:rFonts w:eastAsia="方正仿宋简体"/>
                <w:sz w:val="28"/>
                <w:szCs w:val="28"/>
              </w:rPr>
              <w:t>吨</w:t>
            </w:r>
          </w:p>
        </w:tc>
      </w:tr>
      <w:tr w:rsidR="00E1129B">
        <w:trPr>
          <w:cantSplit/>
          <w:trHeight w:val="284"/>
          <w:jc w:val="center"/>
        </w:trPr>
        <w:tc>
          <w:tcPr>
            <w:tcW w:w="1233" w:type="pct"/>
            <w:shd w:val="clear" w:color="auto" w:fill="FFFFFF"/>
            <w:tcMar>
              <w:top w:w="80" w:type="dxa"/>
              <w:left w:w="80" w:type="dxa"/>
              <w:bottom w:w="80" w:type="dxa"/>
              <w:right w:w="80" w:type="dxa"/>
            </w:tcMar>
            <w:vAlign w:val="center"/>
          </w:tcPr>
          <w:p w:rsidR="00E1129B" w:rsidRDefault="00AB6C2C">
            <w:pPr>
              <w:jc w:val="center"/>
              <w:rPr>
                <w:rFonts w:eastAsia="方正仿宋简体"/>
                <w:b/>
                <w:bCs/>
                <w:sz w:val="28"/>
                <w:szCs w:val="28"/>
              </w:rPr>
            </w:pPr>
            <w:r>
              <w:rPr>
                <w:rFonts w:eastAsia="方正仿宋简体"/>
                <w:b/>
                <w:bCs/>
                <w:sz w:val="28"/>
                <w:szCs w:val="28"/>
              </w:rPr>
              <w:t>行权方式</w:t>
            </w:r>
          </w:p>
        </w:tc>
        <w:tc>
          <w:tcPr>
            <w:tcW w:w="3767" w:type="pct"/>
            <w:shd w:val="clear" w:color="auto" w:fill="FFFFFF"/>
            <w:tcMar>
              <w:top w:w="80" w:type="dxa"/>
              <w:left w:w="80" w:type="dxa"/>
              <w:bottom w:w="80" w:type="dxa"/>
              <w:right w:w="80" w:type="dxa"/>
            </w:tcMar>
            <w:vAlign w:val="center"/>
          </w:tcPr>
          <w:p w:rsidR="00E1129B" w:rsidRDefault="00AB6C2C">
            <w:pPr>
              <w:rPr>
                <w:rFonts w:eastAsia="方正仿宋简体"/>
                <w:sz w:val="28"/>
                <w:szCs w:val="28"/>
              </w:rPr>
            </w:pPr>
            <w:r>
              <w:rPr>
                <w:rFonts w:eastAsia="方正仿宋简体"/>
                <w:sz w:val="28"/>
                <w:szCs w:val="28"/>
              </w:rPr>
              <w:t>美式。买方可以在到期日前任一交易日的交易时间提交行权申请；买方可以在到期日</w:t>
            </w:r>
            <w:r>
              <w:rPr>
                <w:rFonts w:eastAsia="方正仿宋简体"/>
                <w:sz w:val="28"/>
                <w:szCs w:val="28"/>
              </w:rPr>
              <w:t>15:30</w:t>
            </w:r>
            <w:r>
              <w:rPr>
                <w:rFonts w:eastAsia="方正仿宋简体"/>
                <w:sz w:val="28"/>
                <w:szCs w:val="28"/>
              </w:rPr>
              <w:t>之前提交行权申请、放弃申请</w:t>
            </w:r>
          </w:p>
        </w:tc>
      </w:tr>
      <w:tr w:rsidR="00E1129B">
        <w:trPr>
          <w:cantSplit/>
          <w:trHeight w:val="567"/>
          <w:jc w:val="center"/>
        </w:trPr>
        <w:tc>
          <w:tcPr>
            <w:tcW w:w="1233" w:type="pct"/>
            <w:shd w:val="clear" w:color="auto" w:fill="FFFFFF"/>
            <w:tcMar>
              <w:top w:w="80" w:type="dxa"/>
              <w:left w:w="80" w:type="dxa"/>
              <w:bottom w:w="80" w:type="dxa"/>
              <w:right w:w="80" w:type="dxa"/>
            </w:tcMar>
            <w:vAlign w:val="center"/>
          </w:tcPr>
          <w:p w:rsidR="00E1129B" w:rsidRDefault="00AB6C2C">
            <w:pPr>
              <w:jc w:val="center"/>
              <w:rPr>
                <w:rFonts w:eastAsia="方正仿宋简体"/>
                <w:b/>
                <w:bCs/>
                <w:sz w:val="28"/>
                <w:szCs w:val="28"/>
              </w:rPr>
            </w:pPr>
            <w:r>
              <w:rPr>
                <w:rFonts w:eastAsia="方正仿宋简体"/>
                <w:b/>
                <w:bCs/>
                <w:sz w:val="28"/>
                <w:szCs w:val="28"/>
              </w:rPr>
              <w:t>交易代码</w:t>
            </w:r>
          </w:p>
        </w:tc>
        <w:tc>
          <w:tcPr>
            <w:tcW w:w="3767" w:type="pct"/>
            <w:shd w:val="clear" w:color="auto" w:fill="FFFFFF"/>
            <w:tcMar>
              <w:top w:w="80" w:type="dxa"/>
              <w:left w:w="80" w:type="dxa"/>
              <w:bottom w:w="80" w:type="dxa"/>
              <w:right w:w="80" w:type="dxa"/>
            </w:tcMar>
            <w:vAlign w:val="center"/>
          </w:tcPr>
          <w:p w:rsidR="00E1129B" w:rsidRDefault="00AB6C2C">
            <w:pPr>
              <w:rPr>
                <w:rFonts w:eastAsia="方正仿宋简体"/>
                <w:sz w:val="28"/>
                <w:szCs w:val="28"/>
              </w:rPr>
            </w:pPr>
            <w:r>
              <w:rPr>
                <w:rFonts w:eastAsia="方正仿宋简体"/>
                <w:sz w:val="28"/>
                <w:szCs w:val="28"/>
              </w:rPr>
              <w:t>看涨期权：</w:t>
            </w:r>
            <w:r>
              <w:rPr>
                <w:rFonts w:eastAsia="方正仿宋简体"/>
                <w:sz w:val="28"/>
                <w:szCs w:val="28"/>
              </w:rPr>
              <w:t>SS-</w:t>
            </w:r>
            <w:r>
              <w:rPr>
                <w:rFonts w:eastAsia="方正仿宋简体"/>
                <w:sz w:val="28"/>
                <w:szCs w:val="28"/>
              </w:rPr>
              <w:t>合约月份</w:t>
            </w:r>
            <w:r>
              <w:rPr>
                <w:rFonts w:eastAsia="方正仿宋简体"/>
                <w:sz w:val="28"/>
                <w:szCs w:val="28"/>
              </w:rPr>
              <w:t>-C-</w:t>
            </w:r>
            <w:r>
              <w:rPr>
                <w:rFonts w:eastAsia="方正仿宋简体"/>
                <w:sz w:val="28"/>
                <w:szCs w:val="28"/>
              </w:rPr>
              <w:t>行权价格</w:t>
            </w:r>
          </w:p>
          <w:p w:rsidR="00E1129B" w:rsidRDefault="00AB6C2C">
            <w:pPr>
              <w:rPr>
                <w:rFonts w:eastAsia="方正仿宋简体"/>
                <w:sz w:val="28"/>
                <w:szCs w:val="28"/>
              </w:rPr>
            </w:pPr>
            <w:r>
              <w:rPr>
                <w:rFonts w:eastAsia="方正仿宋简体"/>
                <w:sz w:val="28"/>
                <w:szCs w:val="28"/>
              </w:rPr>
              <w:t>看跌期权：</w:t>
            </w:r>
            <w:r>
              <w:rPr>
                <w:rFonts w:eastAsia="方正仿宋简体"/>
                <w:sz w:val="28"/>
                <w:szCs w:val="28"/>
              </w:rPr>
              <w:t>SS-</w:t>
            </w:r>
            <w:r>
              <w:rPr>
                <w:rFonts w:eastAsia="方正仿宋简体"/>
                <w:sz w:val="28"/>
                <w:szCs w:val="28"/>
              </w:rPr>
              <w:t>合约月份</w:t>
            </w:r>
            <w:r>
              <w:rPr>
                <w:rFonts w:eastAsia="方正仿宋简体"/>
                <w:sz w:val="28"/>
                <w:szCs w:val="28"/>
              </w:rPr>
              <w:t>-P-</w:t>
            </w:r>
            <w:r>
              <w:rPr>
                <w:rFonts w:eastAsia="方正仿宋简体"/>
                <w:sz w:val="28"/>
                <w:szCs w:val="28"/>
              </w:rPr>
              <w:t>行权价格</w:t>
            </w:r>
          </w:p>
        </w:tc>
      </w:tr>
      <w:tr w:rsidR="00E1129B">
        <w:trPr>
          <w:cantSplit/>
          <w:trHeight w:val="284"/>
          <w:jc w:val="center"/>
        </w:trPr>
        <w:tc>
          <w:tcPr>
            <w:tcW w:w="1233" w:type="pct"/>
            <w:shd w:val="clear" w:color="auto" w:fill="FFFFFF"/>
            <w:tcMar>
              <w:top w:w="80" w:type="dxa"/>
              <w:left w:w="80" w:type="dxa"/>
              <w:bottom w:w="80" w:type="dxa"/>
              <w:right w:w="80" w:type="dxa"/>
            </w:tcMar>
            <w:vAlign w:val="center"/>
          </w:tcPr>
          <w:p w:rsidR="00E1129B" w:rsidRDefault="00AB6C2C">
            <w:pPr>
              <w:jc w:val="center"/>
              <w:rPr>
                <w:rFonts w:eastAsia="方正仿宋简体"/>
                <w:b/>
                <w:bCs/>
                <w:sz w:val="28"/>
                <w:szCs w:val="28"/>
              </w:rPr>
            </w:pPr>
            <w:r>
              <w:rPr>
                <w:rFonts w:eastAsia="方正仿宋简体"/>
                <w:b/>
                <w:bCs/>
                <w:sz w:val="28"/>
                <w:szCs w:val="28"/>
              </w:rPr>
              <w:t>上市交易所</w:t>
            </w:r>
          </w:p>
        </w:tc>
        <w:tc>
          <w:tcPr>
            <w:tcW w:w="3767" w:type="pct"/>
            <w:shd w:val="clear" w:color="auto" w:fill="FFFFFF"/>
            <w:tcMar>
              <w:top w:w="80" w:type="dxa"/>
              <w:left w:w="80" w:type="dxa"/>
              <w:bottom w:w="80" w:type="dxa"/>
              <w:right w:w="80" w:type="dxa"/>
            </w:tcMar>
            <w:vAlign w:val="center"/>
          </w:tcPr>
          <w:p w:rsidR="00E1129B" w:rsidRDefault="00AB6C2C">
            <w:pPr>
              <w:rPr>
                <w:rFonts w:eastAsia="方正仿宋简体"/>
                <w:sz w:val="28"/>
                <w:szCs w:val="28"/>
              </w:rPr>
            </w:pPr>
            <w:r>
              <w:rPr>
                <w:rFonts w:eastAsia="方正仿宋简体"/>
                <w:sz w:val="28"/>
                <w:szCs w:val="28"/>
              </w:rPr>
              <w:t>上海期货交易所</w:t>
            </w:r>
          </w:p>
        </w:tc>
      </w:tr>
    </w:tbl>
    <w:p w:rsidR="00E1129B" w:rsidRDefault="00E1129B"/>
    <w:sectPr w:rsidR="00E1129B" w:rsidSect="0027289B">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5A4C" w:rsidRDefault="00F65A4C">
      <w:r>
        <w:separator/>
      </w:r>
    </w:p>
  </w:endnote>
  <w:endnote w:type="continuationSeparator" w:id="0">
    <w:p w:rsidR="00F65A4C" w:rsidRDefault="00F65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大标宋简体">
    <w:panose1 w:val="02010601030101010101"/>
    <w:charset w:val="86"/>
    <w:family w:val="auto"/>
    <w:pitch w:val="variable"/>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方正仿宋_GBK">
    <w:altName w:val="Arial Unicode MS"/>
    <w:charset w:val="86"/>
    <w:family w:val="auto"/>
    <w:pitch w:val="default"/>
    <w:sig w:usb0="00000000" w:usb1="08000000" w:usb2="0000000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29B" w:rsidRDefault="00AB6C2C">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E1129B" w:rsidRPr="0027289B" w:rsidRDefault="00AB6C2C">
                          <w:pPr>
                            <w:pStyle w:val="a3"/>
                            <w:rPr>
                              <w:sz w:val="24"/>
                              <w:szCs w:val="24"/>
                            </w:rPr>
                          </w:pPr>
                          <w:r w:rsidRPr="0027289B">
                            <w:rPr>
                              <w:sz w:val="24"/>
                              <w:szCs w:val="24"/>
                            </w:rPr>
                            <w:fldChar w:fldCharType="begin"/>
                          </w:r>
                          <w:r w:rsidRPr="0027289B">
                            <w:rPr>
                              <w:sz w:val="24"/>
                              <w:szCs w:val="24"/>
                            </w:rPr>
                            <w:instrText xml:space="preserve"> PAGE  \* MERGEFORMAT </w:instrText>
                          </w:r>
                          <w:r w:rsidRPr="0027289B">
                            <w:rPr>
                              <w:sz w:val="24"/>
                              <w:szCs w:val="24"/>
                            </w:rPr>
                            <w:fldChar w:fldCharType="separate"/>
                          </w:r>
                          <w:r w:rsidR="00F65A4C">
                            <w:rPr>
                              <w:noProof/>
                              <w:sz w:val="24"/>
                              <w:szCs w:val="24"/>
                            </w:rPr>
                            <w:t>- 1 -</w:t>
                          </w:r>
                          <w:r w:rsidRPr="0027289B">
                            <w:rPr>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rsidR="00E1129B" w:rsidRPr="0027289B" w:rsidRDefault="00AB6C2C">
                    <w:pPr>
                      <w:pStyle w:val="a3"/>
                      <w:rPr>
                        <w:sz w:val="24"/>
                        <w:szCs w:val="24"/>
                      </w:rPr>
                    </w:pPr>
                    <w:r w:rsidRPr="0027289B">
                      <w:rPr>
                        <w:sz w:val="24"/>
                        <w:szCs w:val="24"/>
                      </w:rPr>
                      <w:fldChar w:fldCharType="begin"/>
                    </w:r>
                    <w:r w:rsidRPr="0027289B">
                      <w:rPr>
                        <w:sz w:val="24"/>
                        <w:szCs w:val="24"/>
                      </w:rPr>
                      <w:instrText xml:space="preserve"> PAGE  \* MERGEFORMAT </w:instrText>
                    </w:r>
                    <w:r w:rsidRPr="0027289B">
                      <w:rPr>
                        <w:sz w:val="24"/>
                        <w:szCs w:val="24"/>
                      </w:rPr>
                      <w:fldChar w:fldCharType="separate"/>
                    </w:r>
                    <w:r w:rsidR="00F65A4C">
                      <w:rPr>
                        <w:noProof/>
                        <w:sz w:val="24"/>
                        <w:szCs w:val="24"/>
                      </w:rPr>
                      <w:t>- 1 -</w:t>
                    </w:r>
                    <w:r w:rsidRPr="0027289B">
                      <w:rPr>
                        <w:sz w:val="24"/>
                        <w:szCs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5A4C" w:rsidRDefault="00F65A4C">
      <w:r>
        <w:separator/>
      </w:r>
    </w:p>
  </w:footnote>
  <w:footnote w:type="continuationSeparator" w:id="0">
    <w:p w:rsidR="00F65A4C" w:rsidRDefault="00F65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EE011C"/>
    <w:rsid w:val="0027289B"/>
    <w:rsid w:val="005F6062"/>
    <w:rsid w:val="007E70B9"/>
    <w:rsid w:val="00AB6C2C"/>
    <w:rsid w:val="00E1129B"/>
    <w:rsid w:val="00F65A4C"/>
    <w:rsid w:val="7EEE0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57AAB4F-98F2-4DCF-A361-96799D44F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84</Words>
  <Characters>482</Characters>
  <Application>Microsoft Office Word</Application>
  <DocSecurity>0</DocSecurity>
  <Lines>4</Lines>
  <Paragraphs>1</Paragraphs>
  <ScaleCrop>false</ScaleCrop>
  <Company/>
  <LinksUpToDate>false</LinksUpToDate>
  <CharactersWithSpaces>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ji.shuoren</dc:creator>
  <cp:lastModifiedBy>shfe</cp:lastModifiedBy>
  <cp:revision>4</cp:revision>
  <dcterms:created xsi:type="dcterms:W3CDTF">2026-07-23T01:49:00Z</dcterms:created>
  <dcterms:modified xsi:type="dcterms:W3CDTF">2026-07-24T02:41:00Z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0BDBAF39E14C1865CB67616A89926746</vt:lpwstr>
  </property>
</Properties>
</file>